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仿宋_GBK" w:hAnsi="方正仿宋_GBK" w:eastAsia="方正仿宋_GBK" w:cs="方正仿宋_GBK"/>
          <w:sz w:val="44"/>
          <w:szCs w:val="44"/>
        </w:rPr>
      </w:pPr>
      <w:r>
        <w:rPr>
          <w:rFonts w:ascii="方正仿宋_GBK" w:hAnsi="方正仿宋_GBK" w:eastAsia="方正仿宋_GBK" w:cs="方正仿宋_GBK"/>
          <w:sz w:val="44"/>
          <w:szCs w:val="44"/>
          <w:lang w:val="en-US"/>
        </w:rPr>
        <w:t>2019-2022</w:t>
      </w:r>
      <w:r>
        <w:rPr>
          <w:rFonts w:hint="default" w:ascii="方正仿宋_GBK" w:hAnsi="方正仿宋_GBK" w:eastAsia="方正仿宋_GBK" w:cs="方正仿宋_GBK"/>
          <w:sz w:val="44"/>
          <w:szCs w:val="44"/>
        </w:rPr>
        <w:t>任期述职述德述廉报告</w:t>
      </w:r>
    </w:p>
    <w:p>
      <w:pPr>
        <w:jc w:val="center"/>
        <w:rPr>
          <w:rFonts w:hint="default" w:ascii="方正仿宋_GBK" w:hAnsi="方正仿宋_GBK" w:eastAsia="方正仿宋_GBK" w:cs="方正仿宋_GBK"/>
          <w:sz w:val="32"/>
          <w:szCs w:val="32"/>
          <w:lang w:val="en-US"/>
        </w:rPr>
      </w:pPr>
      <w:r>
        <w:rPr>
          <w:rFonts w:hint="eastAsia" w:ascii="仿宋" w:hAnsi="仿宋" w:eastAsia="仿宋" w:cs="仿宋"/>
          <w:sz w:val="32"/>
          <w:szCs w:val="32"/>
          <w:lang w:val="en-US" w:eastAsia="zh-CN"/>
        </w:rPr>
        <w:t>张爱萍  语言文化与传媒学院党委副书记、纪委书记</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任现职以来，本人在校党委、行政的正确领导下，在文传学院师生的支持下，按照党员领导干部的标准严格要求自己，认真学习，踏实工作，圆满完成党组织分配的各项工作任务。现将任期内综合表现情况简要汇报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一、</w:t>
      </w:r>
      <w:r>
        <w:rPr>
          <w:rFonts w:hint="default" w:ascii="仿宋" w:hAnsi="仿宋" w:eastAsia="仿宋" w:cs="仿宋"/>
          <w:b/>
          <w:bCs/>
          <w:sz w:val="32"/>
          <w:szCs w:val="32"/>
          <w:lang w:val="en-US" w:eastAsia="zh-CN"/>
        </w:rPr>
        <w:t>思想政治表现</w:t>
      </w:r>
      <w:r>
        <w:rPr>
          <w:rFonts w:hint="eastAsia" w:ascii="仿宋" w:hAnsi="仿宋" w:eastAsia="仿宋" w:cs="仿宋"/>
          <w:b/>
          <w:bCs/>
          <w:sz w:val="32"/>
          <w:szCs w:val="32"/>
          <w:lang w:val="en-US" w:eastAsia="zh-CN"/>
        </w:rPr>
        <w:t xml:space="preserve">：强化政治担当，坚持不断锤炼党性 </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人任职三年来，始终把学习贯彻习近平新时代中国特色社会主义思想作为首要政治任务，持续学习贯彻习近平总书记系列论述特别是关于教育的重要论述，学习习近平总书记在党史学习教育动员大会、考察安徽和建党100周年等重要讲话指示精神。争取做到“学懂弄通做实”。提高政治站位，树牢“四个意识”，坚定“四个自信”，做到“两个维护”。</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学习教育常态化、制度化，“不忘初心、牢记使命”主题教育和党史学习，已列为党委会第一议题、理论学习中心组集中学习首要内容。同时，通过党委中心组和干部网络学院，利用“三会一课”和“学习强国”等载体，带头深人学习领会“四史”内涵，组织开展“四史”学习实践活动，及时记录心得体会。任期内组织参加党委中心组学习32次，组织开展主题教育实践活动24次，参加志愿服务46次，民主生活会5次，观看全国优秀共产党员张富清等事迹等内容的电教片21次，共为师生党支部上党课12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二、</w:t>
      </w:r>
      <w:r>
        <w:rPr>
          <w:rFonts w:hint="default" w:ascii="仿宋" w:hAnsi="仿宋" w:eastAsia="仿宋" w:cs="仿宋"/>
          <w:b/>
          <w:bCs/>
          <w:sz w:val="32"/>
          <w:szCs w:val="32"/>
          <w:lang w:val="en-US" w:eastAsia="zh-CN"/>
        </w:rPr>
        <w:t>廉洁自律和执行“一岗双责”情况</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人严格遵守党纪法规，自觉践行廉洁自律的各项规定，努力做党可以信任的“干净人”。上班，我就在办公室、教室、宿舍中忙碌不止；下班，我就在家忙着辅导孩子，有时候抽时间还要做科研、备课，时刻注重提高自身修养，做到生活正派、情趣健康。在涉及到师生员工利益的问题上，坚持公开、公平、公正的原则。</w:t>
      </w:r>
      <w:r>
        <w:rPr>
          <w:rFonts w:hint="default" w:ascii="仿宋_GB2312" w:hAnsi="仿宋_GB2312" w:eastAsia="仿宋_GB2312" w:cs="仿宋_GB2312"/>
          <w:sz w:val="32"/>
          <w:szCs w:val="32"/>
          <w:lang w:val="en-US" w:eastAsia="zh-CN"/>
        </w:rPr>
        <w:t>切实转变作风，不断改进</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不断加强学习，加强党性修养，在思想上筑起拒腐防变的防线</w:t>
      </w:r>
      <w:r>
        <w:rPr>
          <w:rFonts w:hint="eastAsia" w:ascii="仿宋_GB2312" w:hAnsi="仿宋_GB2312" w:eastAsia="仿宋_GB2312" w:cs="仿宋_GB2312"/>
          <w:sz w:val="32"/>
          <w:szCs w:val="32"/>
          <w:lang w:val="en-US" w:eastAsia="zh-CN"/>
        </w:rPr>
        <w:t>。</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人作为纪委书记，深化党风廉政建设，坚持把主体责任和监督责任牢牢抓在手上，履行第一责任人职责，认真落实上级纪委会议精神，协助二级学院党委完成全面从严治党各项工作。严格执行《语言文化与传媒学院重点领域关键环节监督办法》，切实做好重点领域关键环节的监督，落实“三会一课”、组织生活会、民主评议党员、谈心谈话等制度，组织全体教师党员参观安徽省廉政教育基地等活动。</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三、</w:t>
      </w:r>
      <w:r>
        <w:rPr>
          <w:rFonts w:hint="default" w:ascii="仿宋" w:hAnsi="仿宋" w:eastAsia="仿宋" w:cs="仿宋"/>
          <w:b/>
          <w:bCs/>
          <w:sz w:val="32"/>
          <w:szCs w:val="32"/>
          <w:lang w:val="en-US" w:eastAsia="zh-CN"/>
        </w:rPr>
        <w:t>任期内最满意的工作</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（一）凝心聚力同育人，学</w:t>
      </w:r>
      <w:bookmarkStart w:id="0" w:name="_GoBack"/>
      <w:bookmarkEnd w:id="0"/>
      <w:r>
        <w:rPr>
          <w:rFonts w:hint="eastAsia" w:ascii="仿宋" w:hAnsi="仿宋" w:eastAsia="仿宋" w:cs="仿宋"/>
          <w:b/>
          <w:bCs/>
          <w:sz w:val="32"/>
          <w:szCs w:val="32"/>
          <w:lang w:val="en-US" w:eastAsia="zh-CN"/>
        </w:rPr>
        <w:t>风建设见实效</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本人以加强学风建设为中心工作，竭尽全力评估我院学风的现状，分析存在的学风问题，探讨建立学风建设长效机制，努力形成学风建设的新局面。</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一是建立党政齐抓共管、师生人人有责的学风建设机制，营造良好育人环境。</w:t>
      </w:r>
      <w:r>
        <w:rPr>
          <w:rFonts w:hint="eastAsia" w:ascii="仿宋_GB2312" w:hAnsi="仿宋_GB2312" w:eastAsia="仿宋_GB2312" w:cs="仿宋_GB2312"/>
          <w:sz w:val="32"/>
          <w:szCs w:val="32"/>
          <w:lang w:val="en-US" w:eastAsia="zh-CN"/>
        </w:rPr>
        <w:t>学风建设作为学工办、教学办、专业负责人的重要职责，以上部门每年考核评优以学风建设成效作为重要依据。</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二是专业教师与学工队伍协同育人。</w:t>
      </w:r>
      <w:r>
        <w:rPr>
          <w:rFonts w:hint="eastAsia" w:ascii="仿宋_GB2312" w:hAnsi="仿宋_GB2312" w:eastAsia="仿宋_GB2312" w:cs="仿宋_GB2312"/>
          <w:sz w:val="32"/>
          <w:szCs w:val="32"/>
          <w:lang w:val="en-US" w:eastAsia="zh-CN"/>
        </w:rPr>
        <w:t>充分发挥教师在学风建设中的重要主体作用，针对学生上课出勤率低的问题，我们实行授课教师每次课后上报出勤表，辅导员负责个别谈话。经过努力，目前我院学生出勤率达到97%以上。针对迟就业缓就业情况，我们提倡毕业论文指导老师包保所指导学生就业，专业教师主动指导学生考研，近两年，我院毕业生就业率逐年增高，考研率也大有提升。</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三是强化监督管理，加大惩治学风不良行为的力度。</w:t>
      </w:r>
      <w:r>
        <w:rPr>
          <w:rFonts w:hint="eastAsia" w:ascii="仿宋_GB2312" w:hAnsi="仿宋_GB2312" w:eastAsia="仿宋_GB2312" w:cs="仿宋_GB2312"/>
          <w:sz w:val="32"/>
          <w:szCs w:val="32"/>
          <w:lang w:val="en-US" w:eastAsia="zh-CN"/>
        </w:rPr>
        <w:t>对于学生违纪行为，采取“零宽容”，严格要求，严厉约束，发现一个处理一个，并在一定范围通报，决不让旷课、考试作弊、宿舍使用大功率电器等不良学风行为有立足之地。</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eastAsia="仿宋_GB2312" w:asciiTheme="minorHAnsi" w:hAnsiTheme="minorHAnsi" w:cstheme="minorBidi"/>
          <w:b/>
          <w:bCs/>
          <w:sz w:val="28"/>
          <w:szCs w:val="28"/>
          <w:lang w:val="en-US" w:eastAsia="zh-CN"/>
        </w:rPr>
      </w:pPr>
      <w:r>
        <w:rPr>
          <w:rFonts w:hint="eastAsia" w:ascii="仿宋_GB2312" w:hAnsi="仿宋_GB2312" w:eastAsia="仿宋_GB2312" w:cs="仿宋_GB2312"/>
          <w:sz w:val="32"/>
          <w:szCs w:val="32"/>
          <w:lang w:val="en-US" w:eastAsia="zh-CN"/>
        </w:rPr>
        <w:t>　</w:t>
      </w:r>
      <w:r>
        <w:rPr>
          <w:rFonts w:hint="eastAsia" w:ascii="仿宋" w:hAnsi="仿宋" w:eastAsia="仿宋" w:cs="仿宋"/>
          <w:b/>
          <w:bCs/>
          <w:sz w:val="32"/>
          <w:szCs w:val="32"/>
          <w:lang w:val="en-US" w:eastAsia="zh-CN"/>
        </w:rPr>
        <w:t>（二）</w:t>
      </w:r>
      <w:r>
        <w:rPr>
          <w:rFonts w:hint="eastAsia" w:eastAsia="仿宋_GB2312" w:cstheme="minorBidi"/>
          <w:b/>
          <w:bCs/>
          <w:sz w:val="28"/>
          <w:szCs w:val="28"/>
          <w:lang w:val="en-US" w:eastAsia="zh-CN"/>
        </w:rPr>
        <w:t>纪检工作有成效</w:t>
      </w:r>
      <w:r>
        <w:rPr>
          <w:rFonts w:hint="eastAsia" w:eastAsia="仿宋_GB2312" w:asciiTheme="minorHAnsi" w:hAnsiTheme="minorHAnsi" w:cstheme="minorBidi"/>
          <w:b/>
          <w:bCs/>
          <w:sz w:val="28"/>
          <w:szCs w:val="28"/>
          <w:lang w:val="en-US" w:eastAsia="zh-CN"/>
        </w:rPr>
        <w:t>，风清气正</w:t>
      </w:r>
      <w:r>
        <w:rPr>
          <w:rFonts w:hint="eastAsia" w:eastAsia="仿宋_GB2312" w:cstheme="minorBidi"/>
          <w:b/>
          <w:bCs/>
          <w:sz w:val="28"/>
          <w:szCs w:val="28"/>
          <w:lang w:val="en-US" w:eastAsia="zh-CN"/>
        </w:rPr>
        <w:t>开新局</w:t>
      </w:r>
    </w:p>
    <w:p>
      <w:pPr>
        <w:keepNext w:val="0"/>
        <w:keepLines w:val="0"/>
        <w:pageBreakBefore w:val="0"/>
        <w:kinsoku/>
        <w:wordWrap/>
        <w:overflowPunct/>
        <w:topLinePunct w:val="0"/>
        <w:autoSpaceDE/>
        <w:autoSpaceDN/>
        <w:bidi w:val="0"/>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文传学院纪委成立以来，在校党委、纪委的正确领导下，切实做好重点领域关键环节的监督，努力维护公平正义和广大师生的基本权利，任期内，我院未发生师德师风失范案件，未发生信访案件。</w:t>
      </w:r>
    </w:p>
    <w:p>
      <w:pPr>
        <w:keepNext w:val="0"/>
        <w:keepLines w:val="0"/>
        <w:pageBreakBefore w:val="0"/>
        <w:kinsoku/>
        <w:wordWrap/>
        <w:overflowPunct/>
        <w:topLinePunct w:val="0"/>
        <w:autoSpaceDE/>
        <w:autoSpaceDN/>
        <w:bidi w:val="0"/>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一是坚持常态监督，深入推进作风建设。</w:t>
      </w:r>
      <w:r>
        <w:rPr>
          <w:rFonts w:hint="eastAsia" w:ascii="仿宋_GB2312" w:hAnsi="仿宋_GB2312" w:eastAsia="仿宋_GB2312" w:cs="仿宋_GB2312"/>
          <w:sz w:val="32"/>
          <w:szCs w:val="32"/>
          <w:lang w:val="en-US" w:eastAsia="zh-CN"/>
        </w:rPr>
        <w:t>严格执行《语言文化与传媒学院重点领域关键环节监督办法》，切实做好重点领域关键环节的监督，逢年过节、新生入学、学籍资格审查、转专业、评奖评优、推优入党等牵涉学生根本利益问题的重大事件，做到提前预警，过程监督，过后总结。探索信访维稳工作新机制，搜集师生反映的社情民意，从源头上化解矛盾，把问题解决在基层、化解在内部、消灭在萌芽状态。</w:t>
      </w:r>
    </w:p>
    <w:p>
      <w:pPr>
        <w:keepNext w:val="0"/>
        <w:keepLines w:val="0"/>
        <w:pageBreakBefore w:val="0"/>
        <w:kinsoku/>
        <w:wordWrap/>
        <w:overflowPunct/>
        <w:topLinePunct w:val="0"/>
        <w:autoSpaceDE/>
        <w:autoSpaceDN/>
        <w:bidi w:val="0"/>
        <w:spacing w:line="360" w:lineRule="auto"/>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二是加强警示教育，推进二级学院政治监督具体化。</w:t>
      </w:r>
      <w:r>
        <w:rPr>
          <w:rFonts w:hint="eastAsia" w:ascii="仿宋_GB2312" w:hAnsi="仿宋_GB2312" w:eastAsia="仿宋_GB2312" w:cs="仿宋_GB2312"/>
          <w:sz w:val="32"/>
          <w:szCs w:val="32"/>
          <w:lang w:val="en-US" w:eastAsia="zh-CN"/>
        </w:rPr>
        <w:t>主动扛起疫情防控监督责任，经常性提醒教师非必须不出合肥市，进出校门配合相关人员扫码、测体温等，严格监督教育教学正常进行。加强意识形态工作监督，对我院宣传栏、“两微一端”等舆论阵地开展自查。组织开展毕业生就业工作专项督查，针对已签约毕业生和就业单位按照5%比例进行电话回访，对于存在的问题及时纠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（三）一肩双责，</w:t>
      </w:r>
      <w:r>
        <w:rPr>
          <w:rFonts w:hint="default" w:ascii="仿宋" w:hAnsi="仿宋" w:eastAsia="仿宋" w:cs="仿宋"/>
          <w:b/>
          <w:bCs/>
          <w:sz w:val="32"/>
          <w:szCs w:val="32"/>
          <w:lang w:val="en-US" w:eastAsia="zh-CN"/>
        </w:rPr>
        <w:fldChar w:fldCharType="begin"/>
      </w:r>
      <w:r>
        <w:rPr>
          <w:rFonts w:hint="default" w:ascii="仿宋" w:hAnsi="仿宋" w:eastAsia="仿宋" w:cs="仿宋"/>
          <w:b/>
          <w:bCs/>
          <w:sz w:val="32"/>
          <w:szCs w:val="32"/>
          <w:lang w:val="en-US" w:eastAsia="zh-CN"/>
        </w:rPr>
        <w:instrText xml:space="preserve"> HYPERLINK "http://www.cmile.cn/idiom/7823/" </w:instrText>
      </w:r>
      <w:r>
        <w:rPr>
          <w:rFonts w:hint="default" w:ascii="仿宋" w:hAnsi="仿宋" w:eastAsia="仿宋" w:cs="仿宋"/>
          <w:b/>
          <w:bCs/>
          <w:sz w:val="32"/>
          <w:szCs w:val="32"/>
          <w:lang w:val="en-US" w:eastAsia="zh-CN"/>
        </w:rPr>
        <w:fldChar w:fldCharType="separate"/>
      </w:r>
      <w:r>
        <w:rPr>
          <w:rFonts w:hint="default" w:ascii="仿宋" w:hAnsi="仿宋" w:eastAsia="仿宋" w:cs="仿宋"/>
          <w:b/>
          <w:bCs/>
          <w:sz w:val="32"/>
          <w:szCs w:val="32"/>
          <w:lang w:val="en-US" w:eastAsia="zh-CN"/>
        </w:rPr>
        <w:t>钝学累功</w:t>
      </w:r>
      <w:r>
        <w:rPr>
          <w:rFonts w:hint="default" w:ascii="仿宋" w:hAnsi="仿宋" w:eastAsia="仿宋" w:cs="仿宋"/>
          <w:b/>
          <w:bCs/>
          <w:sz w:val="32"/>
          <w:szCs w:val="32"/>
          <w:lang w:val="en-US" w:eastAsia="zh-CN"/>
        </w:rPr>
        <w:fldChar w:fldCharType="end"/>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作为一名“双肩挑”的党员干部，在完成学院领导赋予的各项行政任务的同时，充分利用所有时间，兼顾一定的教学、科研工作。让人欣慰的是，任期内本人顺利完成教育部课题结项和安徽省创新课题结项，申请并成功立项安徽省哲学社会科学项目一项，撰写书稿一部，公开发表学术论文1篇。在教研方面，本人在教务处及相关部门的帮助支持下，2020年，申请并成功立项安徽省质量工程项目一项，《演讲与口才》课程思政示范课程，这对我本人来说，属于第一次把我之所长和我的教学结合在一起。本人协助本院举办课程思政教学比赛两届，辅导帮助本院年轻教师申报课程思政项目多次。结合党史学习，指导学生开展党史学习教育演讲比赛、用声音诵读党史、讲好合肥红色故事等与演讲与口才相关的第二课堂活动。在此基础上，本人与课题组成员一起进行课程思政与思政课老师协同育人机制的探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四、</w:t>
      </w:r>
      <w:r>
        <w:rPr>
          <w:rFonts w:hint="default" w:ascii="仿宋" w:hAnsi="仿宋" w:eastAsia="仿宋" w:cs="仿宋"/>
          <w:b/>
          <w:bCs/>
          <w:sz w:val="32"/>
          <w:szCs w:val="32"/>
          <w:lang w:val="en-US" w:eastAsia="zh-CN"/>
        </w:rPr>
        <w:t>任期内最不满意的工作</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（一）学生在省级以上赛事中获奖不多</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任期内，本人注重实施党建带团建，坚持以学生为本，紧密围绕全面服务大学生成长成才开展第二课堂活动，切实开展暑期“三下乡”社会实践，认领三孝口街道民生救助项目等特色志愿者服务。同时积极组织学生参加各级各类学科竞赛，但获奖不多，仅在“全国大学广告艺术大赛”、“中华经典诵写讲大赛”和“安徽省大学生原创文学新星大赛”等学科竞赛中获得奖项。下一步我将认真组织调动师生，凝聚共识，联合行动，争取能有新的突破。</w:t>
      </w:r>
    </w:p>
    <w:p>
      <w:pPr>
        <w:keepNext w:val="0"/>
        <w:keepLines w:val="0"/>
        <w:pageBreakBefore w:val="0"/>
        <w:tabs>
          <w:tab w:val="left" w:pos="0"/>
        </w:tabs>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（二）本人高质量科研成果缺乏</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来打算教育部课题结项后，就努力申报国家社科基金项目，但由于各种原因，至今思路不清晰，论证不完善。另外，高级别论文也没有，这些不能仅仅归咎于事务繁忙，想想评副高以前，困难也很多，也能坚持下来的。感觉对自己不满意，闯劲拼劲不足，攻坚克难的决心不够。</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"https://www.cidianwang.com/cd/g/gaiguobulin33479.htm" </w:instrText>
      </w:r>
      <w:r>
        <w:rPr>
          <w:rFonts w:hint="eastAsia"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改过不吝</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，从善如流</w:t>
      </w:r>
      <w:r>
        <w:rPr>
          <w:rFonts w:hint="eastAsia" w:ascii="仿宋_GB2312" w:hAnsi="仿宋_GB2312" w:eastAsia="仿宋_GB2312" w:cs="仿宋_GB2312"/>
          <w:sz w:val="32"/>
          <w:szCs w:val="32"/>
          <w:lang w:val="en-US" w:eastAsia="zh-CN"/>
        </w:rPr>
        <w:t>，我一定尽全力整改，努力工作，刻苦学习，担起责任，干事创业。</w:t>
      </w:r>
    </w:p>
    <w:p>
      <w:pPr>
        <w:keepNext w:val="0"/>
        <w:keepLines w:val="0"/>
        <w:pageBreakBefore w:val="0"/>
        <w:tabs>
          <w:tab w:val="left" w:pos="0"/>
        </w:tabs>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回顾两年多来的工作，取得了一点成绩，但我深知离上级的要求和广大师生的期盼还有很大差距。</w:t>
      </w:r>
      <w:r>
        <w:rPr>
          <w:rFonts w:hint="default" w:ascii="仿宋_GB2312" w:hAnsi="仿宋_GB2312" w:eastAsia="仿宋_GB2312" w:cs="仿宋_GB2312"/>
          <w:sz w:val="32"/>
          <w:szCs w:val="32"/>
          <w:lang w:val="en-US" w:eastAsia="zh-CN"/>
        </w:rPr>
        <w:t>我将在今后的工作中，</w:t>
      </w:r>
      <w:r>
        <w:rPr>
          <w:rFonts w:hint="eastAsia" w:ascii="仿宋_GB2312" w:hAnsi="仿宋_GB2312" w:eastAsia="仿宋_GB2312" w:cs="仿宋_GB2312"/>
          <w:sz w:val="32"/>
          <w:szCs w:val="32"/>
        </w:rPr>
        <w:t>以习近平新时代中国特色社会主义思想为指导，</w:t>
      </w:r>
      <w:r>
        <w:rPr>
          <w:rFonts w:hint="eastAsia" w:ascii="仿宋_GB2312" w:hAnsi="仿宋_GB2312" w:eastAsia="仿宋_GB2312" w:cs="仿宋_GB2312"/>
          <w:sz w:val="32"/>
          <w:szCs w:val="32"/>
          <w:lang w:val="en-US" w:eastAsia="zh-CN"/>
        </w:rPr>
        <w:t>履行管党治党政治责任，推进全面从严治党向基层延伸，统筹疫情防控和教育教学工作，落实立德树人的根本任务，“立足岗位笃行不怠，拉升标杆奋勇争先”，为学校更名伟大事业向前迈进贡献力量。</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640B9"/>
    <w:rsid w:val="00C75E6A"/>
    <w:rsid w:val="01632EAD"/>
    <w:rsid w:val="022F4C90"/>
    <w:rsid w:val="032C004F"/>
    <w:rsid w:val="037C0330"/>
    <w:rsid w:val="03B70B69"/>
    <w:rsid w:val="05276839"/>
    <w:rsid w:val="06BD24D2"/>
    <w:rsid w:val="07131EBF"/>
    <w:rsid w:val="0736724E"/>
    <w:rsid w:val="087370B9"/>
    <w:rsid w:val="0963712E"/>
    <w:rsid w:val="0A6C0C3C"/>
    <w:rsid w:val="0AC42B73"/>
    <w:rsid w:val="0B6E0AFD"/>
    <w:rsid w:val="0BF40F20"/>
    <w:rsid w:val="0CD25BE7"/>
    <w:rsid w:val="0DF01E5E"/>
    <w:rsid w:val="0F331350"/>
    <w:rsid w:val="12355190"/>
    <w:rsid w:val="12AF2166"/>
    <w:rsid w:val="130C11DC"/>
    <w:rsid w:val="14B106F3"/>
    <w:rsid w:val="14EC3DEE"/>
    <w:rsid w:val="16322361"/>
    <w:rsid w:val="17614581"/>
    <w:rsid w:val="17914111"/>
    <w:rsid w:val="18941A2E"/>
    <w:rsid w:val="1D9E2BD6"/>
    <w:rsid w:val="1F365049"/>
    <w:rsid w:val="20FA4FA6"/>
    <w:rsid w:val="211F4CB9"/>
    <w:rsid w:val="216C4E14"/>
    <w:rsid w:val="221C3EC6"/>
    <w:rsid w:val="22CE0AE3"/>
    <w:rsid w:val="22ED6F37"/>
    <w:rsid w:val="248542E6"/>
    <w:rsid w:val="25385602"/>
    <w:rsid w:val="281C077C"/>
    <w:rsid w:val="283B40D1"/>
    <w:rsid w:val="294F2DD3"/>
    <w:rsid w:val="296C3FDE"/>
    <w:rsid w:val="2D522E91"/>
    <w:rsid w:val="2EDB3451"/>
    <w:rsid w:val="303C39E0"/>
    <w:rsid w:val="30866994"/>
    <w:rsid w:val="31AF08B2"/>
    <w:rsid w:val="322D6F0C"/>
    <w:rsid w:val="3461787D"/>
    <w:rsid w:val="351D6E94"/>
    <w:rsid w:val="35333CDE"/>
    <w:rsid w:val="35E068EB"/>
    <w:rsid w:val="360F1920"/>
    <w:rsid w:val="36356EAC"/>
    <w:rsid w:val="36AA2295"/>
    <w:rsid w:val="380618EF"/>
    <w:rsid w:val="38C764E2"/>
    <w:rsid w:val="392B4CC2"/>
    <w:rsid w:val="39912EF4"/>
    <w:rsid w:val="39B82E77"/>
    <w:rsid w:val="3C307F06"/>
    <w:rsid w:val="3C3C674C"/>
    <w:rsid w:val="3D406863"/>
    <w:rsid w:val="3D934BE4"/>
    <w:rsid w:val="40224945"/>
    <w:rsid w:val="42664FBD"/>
    <w:rsid w:val="444004BC"/>
    <w:rsid w:val="44A75F3A"/>
    <w:rsid w:val="44C5658E"/>
    <w:rsid w:val="4609638B"/>
    <w:rsid w:val="466C324B"/>
    <w:rsid w:val="46C54171"/>
    <w:rsid w:val="493E7DE2"/>
    <w:rsid w:val="4C575977"/>
    <w:rsid w:val="4C9840BF"/>
    <w:rsid w:val="4C9E3609"/>
    <w:rsid w:val="4DBF5582"/>
    <w:rsid w:val="4DCD7C9F"/>
    <w:rsid w:val="50630208"/>
    <w:rsid w:val="508640B9"/>
    <w:rsid w:val="50C110C6"/>
    <w:rsid w:val="515159E6"/>
    <w:rsid w:val="51F7067B"/>
    <w:rsid w:val="54044D77"/>
    <w:rsid w:val="541C54DC"/>
    <w:rsid w:val="55410F72"/>
    <w:rsid w:val="55E66B14"/>
    <w:rsid w:val="565C42B5"/>
    <w:rsid w:val="57D61DA2"/>
    <w:rsid w:val="588F502D"/>
    <w:rsid w:val="5A3B2FCA"/>
    <w:rsid w:val="5D185A85"/>
    <w:rsid w:val="5D220D69"/>
    <w:rsid w:val="5EEB4428"/>
    <w:rsid w:val="5EFA1418"/>
    <w:rsid w:val="6128655F"/>
    <w:rsid w:val="62C90F25"/>
    <w:rsid w:val="631C6255"/>
    <w:rsid w:val="63535FB7"/>
    <w:rsid w:val="65396E5E"/>
    <w:rsid w:val="658F6D8B"/>
    <w:rsid w:val="66DF6135"/>
    <w:rsid w:val="66FF595B"/>
    <w:rsid w:val="68690C4B"/>
    <w:rsid w:val="6C3F0D24"/>
    <w:rsid w:val="6C97799E"/>
    <w:rsid w:val="6D5A13FE"/>
    <w:rsid w:val="6DA4352F"/>
    <w:rsid w:val="6E056B89"/>
    <w:rsid w:val="70C5070C"/>
    <w:rsid w:val="70E25CD2"/>
    <w:rsid w:val="71EC4A2A"/>
    <w:rsid w:val="731E6A10"/>
    <w:rsid w:val="73213AF7"/>
    <w:rsid w:val="73A7288D"/>
    <w:rsid w:val="73D82886"/>
    <w:rsid w:val="7428537F"/>
    <w:rsid w:val="74910C2E"/>
    <w:rsid w:val="74E474F8"/>
    <w:rsid w:val="75581C94"/>
    <w:rsid w:val="76F16E9F"/>
    <w:rsid w:val="76F854DD"/>
    <w:rsid w:val="776E579F"/>
    <w:rsid w:val="777A0D3C"/>
    <w:rsid w:val="77C41B77"/>
    <w:rsid w:val="782A115C"/>
    <w:rsid w:val="7D7B0C16"/>
    <w:rsid w:val="7E725B75"/>
    <w:rsid w:val="7FA0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unhideWhenUsed/>
    <w:qFormat/>
    <w:uiPriority w:val="99"/>
    <w:pPr>
      <w:spacing w:after="120"/>
    </w:pPr>
  </w:style>
  <w:style w:type="paragraph" w:styleId="7">
    <w:name w:val="Body Text Indent"/>
    <w:basedOn w:val="1"/>
    <w:qFormat/>
    <w:uiPriority w:val="0"/>
    <w:pPr>
      <w:spacing w:after="120"/>
      <w:ind w:left="420" w:leftChars="200"/>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Autospacing="1" w:afterAutospacing="1"/>
      <w:jc w:val="left"/>
    </w:pPr>
    <w:rPr>
      <w:rFonts w:ascii="微软雅黑" w:hAnsi="微软雅黑" w:eastAsia="微软雅黑"/>
      <w:color w:val="333333"/>
      <w:kern w:val="0"/>
      <w:sz w:val="24"/>
    </w:rPr>
  </w:style>
  <w:style w:type="paragraph" w:styleId="10">
    <w:name w:val="Body Text First Indent 2"/>
    <w:basedOn w:val="7"/>
    <w:qFormat/>
    <w:uiPriority w:val="0"/>
    <w:rPr>
      <w:rFonts w:ascii="仿宋_GB2312" w:hAnsi="仿宋_GB2312" w:eastAsia="仿宋_GB2312" w:cs="仿宋_GB2312"/>
      <w:sz w:val="32"/>
    </w:rPr>
  </w:style>
  <w:style w:type="character" w:styleId="13">
    <w:name w:val="Strong"/>
    <w:basedOn w:val="12"/>
    <w:qFormat/>
    <w:uiPriority w:val="0"/>
    <w:rPr>
      <w:b/>
      <w:bCs/>
      <w:color w:val="000000"/>
    </w:rPr>
  </w:style>
  <w:style w:type="character" w:styleId="14">
    <w:name w:val="FollowedHyperlink"/>
    <w:basedOn w:val="12"/>
    <w:qFormat/>
    <w:uiPriority w:val="0"/>
    <w:rPr>
      <w:color w:val="0000FF"/>
      <w:u w:val="single"/>
    </w:rPr>
  </w:style>
  <w:style w:type="character" w:styleId="15">
    <w:name w:val="Emphasis"/>
    <w:basedOn w:val="12"/>
    <w:qFormat/>
    <w:uiPriority w:val="0"/>
    <w:rPr>
      <w:i/>
    </w:rPr>
  </w:style>
  <w:style w:type="character" w:styleId="16">
    <w:name w:val="Hyperlink"/>
    <w:basedOn w:val="12"/>
    <w:qFormat/>
    <w:uiPriority w:val="0"/>
    <w:rPr>
      <w:color w:val="0000FF"/>
      <w:u w:val="single"/>
    </w:rPr>
  </w:style>
  <w:style w:type="character" w:customStyle="1" w:styleId="17">
    <w:name w:val="href"/>
    <w:basedOn w:val="1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1015</Words>
  <Characters>1052</Characters>
  <Lines>0</Lines>
  <Paragraphs>0</Paragraphs>
  <TotalTime>1</TotalTime>
  <ScaleCrop>false</ScaleCrop>
  <LinksUpToDate>false</LinksUpToDate>
  <CharactersWithSpaces>1054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2022-04-16T06:27:00Z</dcterms:created>
  <dc:creator>Dell</dc:creator>
  <cp:lastModifiedBy>Administrator</cp:lastModifiedBy>
  <dcterms:modified xsi:type="dcterms:W3CDTF">2022-04-18T07:26:46Z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5FE36D75DE9940A5A470058C45E3E5C9</vt:lpwstr>
  </property>
</Properties>
</file>